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1F0" w:rsidRDefault="007251F0">
      <w:r>
        <w:t>During the initial establishment phase of the organization, by spending a little extra of the allocated budget the partners chose to have stainless steel equipment across the gym floor. Due to this decision, majority of the operating equipment was salvaged in the aftermath of the natural disaster.</w:t>
      </w:r>
    </w:p>
    <w:p w:rsidR="007251F0" w:rsidRDefault="007251F0">
      <w:r>
        <w:t>However all electrical equipment was damaged and could not be used once affected by the natural disaster. This m</w:t>
      </w:r>
      <w:r w:rsidR="00170DAF">
        <w:t>ainly includes cardio equipment and computer equipment.</w:t>
      </w:r>
    </w:p>
    <w:p w:rsidR="00DF7B75" w:rsidRDefault="00DF7B75">
      <w:r>
        <w:t>The cost to replace the damaged equipment is as follows:</w:t>
      </w:r>
    </w:p>
    <w:p w:rsidR="00DF7B75" w:rsidRDefault="00DF7B75" w:rsidP="00DF7B75">
      <w:pPr>
        <w:pStyle w:val="ListParagraph"/>
        <w:numPr>
          <w:ilvl w:val="0"/>
          <w:numId w:val="1"/>
        </w:numPr>
      </w:pPr>
      <w:r>
        <w:t>Standard Computer Packages - $1143.50</w:t>
      </w:r>
    </w:p>
    <w:p w:rsidR="00DF7B75" w:rsidRDefault="00DF7B75" w:rsidP="00DF7B75">
      <w:pPr>
        <w:pStyle w:val="ListParagraph"/>
        <w:numPr>
          <w:ilvl w:val="0"/>
          <w:numId w:val="1"/>
        </w:numPr>
      </w:pPr>
      <w:r>
        <w:t>Treadmills - $2198.00</w:t>
      </w:r>
    </w:p>
    <w:p w:rsidR="00DF7B75" w:rsidRDefault="00DF7B75" w:rsidP="00DF7B75">
      <w:pPr>
        <w:pStyle w:val="ListParagraph"/>
        <w:numPr>
          <w:ilvl w:val="0"/>
          <w:numId w:val="1"/>
        </w:numPr>
      </w:pPr>
      <w:r>
        <w:t>Rowing Machines - $899.00</w:t>
      </w:r>
    </w:p>
    <w:p w:rsidR="00DF7B75" w:rsidRDefault="00DF7B75" w:rsidP="00DF7B75">
      <w:pPr>
        <w:pStyle w:val="ListParagraph"/>
        <w:numPr>
          <w:ilvl w:val="0"/>
          <w:numId w:val="1"/>
        </w:numPr>
      </w:pPr>
      <w:r>
        <w:t>Vortex Spin Bikes - $853.50</w:t>
      </w:r>
    </w:p>
    <w:p w:rsidR="00DF7B75" w:rsidRDefault="00DF7B75" w:rsidP="00DF7B75">
      <w:pPr>
        <w:pStyle w:val="ListParagraph"/>
        <w:numPr>
          <w:ilvl w:val="0"/>
          <w:numId w:val="1"/>
        </w:numPr>
      </w:pPr>
      <w:r>
        <w:t>Office fixtures - $300.00</w:t>
      </w:r>
      <w:bookmarkStart w:id="0" w:name="_GoBack"/>
      <w:bookmarkEnd w:id="0"/>
    </w:p>
    <w:p w:rsidR="00DF7B75" w:rsidRDefault="00DF7B75" w:rsidP="00DF7B75">
      <w:pPr>
        <w:rPr>
          <w:i/>
        </w:rPr>
      </w:pPr>
      <w:r>
        <w:rPr>
          <w:i/>
        </w:rPr>
        <w:t>The above costs have accounted for the Payment on Natural Disasters Bill (2014) by reducing prices for flood damage loss by 50% (30% insurance, 20% government).</w:t>
      </w:r>
    </w:p>
    <w:p w:rsidR="00DF7B75" w:rsidRDefault="00DF7B75" w:rsidP="00DF7B75">
      <w:r>
        <w:t>Upon evaluation of our current insurance plan, flood damage can be covered up to $50,000 for an additional $185 per year (this action is highly recommended to cover future disasters).</w:t>
      </w:r>
    </w:p>
    <w:p w:rsidR="00DF7B75" w:rsidRDefault="00DF7B75" w:rsidP="00DF7B75">
      <w:r>
        <w:t>Due to the power loss, the business will continue to operate during daylight hours, 6am – 6pm. Electronic equipment, such as treadmills, will be unavailable until power is restored, however all other equipment shall be available for use.</w:t>
      </w:r>
    </w:p>
    <w:p w:rsidR="00DF7B75" w:rsidRDefault="00DF7B75" w:rsidP="00DF7B75">
      <w:r>
        <w:t>As the business is still largely operational and the disaster is only expected to impact us for a few days, membership payments shall not be frozen or reduced.</w:t>
      </w:r>
    </w:p>
    <w:p w:rsidR="00DF7B75" w:rsidRPr="00DF7B75" w:rsidRDefault="00DF7B75" w:rsidP="00DF7B75"/>
    <w:sectPr w:rsidR="00DF7B75" w:rsidRPr="00DF7B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911C19"/>
    <w:multiLevelType w:val="hybridMultilevel"/>
    <w:tmpl w:val="4CA83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1F0"/>
    <w:rsid w:val="00170DAF"/>
    <w:rsid w:val="007251F0"/>
    <w:rsid w:val="00DF7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2AA40A-4CA6-41CB-B185-CBBE9FD18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B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Faculty of Engineering &amp; IT</Company>
  <LinksUpToDate>false</LinksUpToDate>
  <CharactersWithSpaces>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Nehme</dc:creator>
  <cp:keywords/>
  <dc:description/>
  <cp:lastModifiedBy>Karim Nehme</cp:lastModifiedBy>
  <cp:revision>3</cp:revision>
  <dcterms:created xsi:type="dcterms:W3CDTF">2014-05-19T08:57:00Z</dcterms:created>
  <dcterms:modified xsi:type="dcterms:W3CDTF">2014-05-19T10:09:00Z</dcterms:modified>
</cp:coreProperties>
</file>